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AB4111" w14:textId="77777777" w:rsidR="00AC45FC" w:rsidRDefault="00515622">
      <w:pPr>
        <w:pStyle w:val="BodyA"/>
        <w:rPr>
          <w:rFonts w:ascii="Corbel" w:eastAsia="Corbel" w:hAnsi="Corbel" w:cs="Corbel"/>
          <w:b/>
          <w:bCs/>
          <w:color w:val="17365D"/>
          <w:sz w:val="52"/>
          <w:szCs w:val="52"/>
          <w:u w:color="17365D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46663144" wp14:editId="597CD4C5">
            <wp:simplePos x="0" y="0"/>
            <wp:positionH relativeFrom="page">
              <wp:posOffset>3428708</wp:posOffset>
            </wp:positionH>
            <wp:positionV relativeFrom="line">
              <wp:posOffset>69850</wp:posOffset>
            </wp:positionV>
            <wp:extent cx="3188282" cy="576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282" cy="576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24FB65F4" wp14:editId="5B831A0E">
            <wp:simplePos x="0" y="0"/>
            <wp:positionH relativeFrom="page">
              <wp:posOffset>1496694</wp:posOffset>
            </wp:positionH>
            <wp:positionV relativeFrom="page">
              <wp:posOffset>410844</wp:posOffset>
            </wp:positionV>
            <wp:extent cx="2743200" cy="615316"/>
            <wp:effectExtent l="0" t="0" r="0" b="0"/>
            <wp:wrapSquare wrapText="bothSides" distT="57150" distB="57150" distL="57150" distR="5715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4F8B71D0" wp14:editId="339A1387">
            <wp:simplePos x="0" y="0"/>
            <wp:positionH relativeFrom="page">
              <wp:posOffset>5403213</wp:posOffset>
            </wp:positionH>
            <wp:positionV relativeFrom="page">
              <wp:posOffset>319404</wp:posOffset>
            </wp:positionV>
            <wp:extent cx="2743200" cy="842645"/>
            <wp:effectExtent l="0" t="0" r="0" b="0"/>
            <wp:wrapSquare wrapText="bothSides" distT="57150" distB="57150" distL="57150" distR="57150"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42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</w:rPr>
        <w:t xml:space="preserve"> </w:t>
      </w:r>
    </w:p>
    <w:p w14:paraId="6CEBFDEB" w14:textId="77777777" w:rsidR="00AC45FC" w:rsidRDefault="00AC45FC">
      <w:pPr>
        <w:pStyle w:val="BodyA"/>
        <w:rPr>
          <w:rFonts w:ascii="Corbel" w:eastAsia="Corbel" w:hAnsi="Corbel" w:cs="Corbel"/>
          <w:b/>
          <w:bCs/>
          <w:color w:val="17365D"/>
          <w:sz w:val="52"/>
          <w:szCs w:val="52"/>
          <w:u w:color="17365D"/>
        </w:rPr>
      </w:pPr>
    </w:p>
    <w:p w14:paraId="34790AEC" w14:textId="77777777" w:rsidR="00AC45FC" w:rsidRDefault="00AC45FC">
      <w:pPr>
        <w:pStyle w:val="BodyA"/>
        <w:jc w:val="center"/>
        <w:rPr>
          <w:color w:val="17365D"/>
          <w:u w:color="17365D"/>
        </w:rPr>
      </w:pPr>
    </w:p>
    <w:p w14:paraId="22A4BE9A" w14:textId="77777777" w:rsidR="00AC45FC" w:rsidRDefault="00AC45FC">
      <w:pPr>
        <w:pStyle w:val="BodyA"/>
        <w:jc w:val="center"/>
        <w:rPr>
          <w:color w:val="17365D"/>
          <w:u w:color="17365D"/>
        </w:rPr>
      </w:pPr>
    </w:p>
    <w:p w14:paraId="2530DCA2" w14:textId="77777777" w:rsidR="00AC45FC" w:rsidRDefault="00515622">
      <w:pPr>
        <w:pStyle w:val="BodyA"/>
        <w:jc w:val="center"/>
        <w:rPr>
          <w:rFonts w:ascii="Corbel" w:eastAsia="Corbel" w:hAnsi="Corbel" w:cs="Corbel"/>
          <w:b/>
          <w:bCs/>
          <w:color w:val="17365D"/>
          <w:sz w:val="52"/>
          <w:szCs w:val="52"/>
          <w:u w:color="17365D"/>
        </w:rPr>
      </w:pPr>
      <w:r>
        <w:rPr>
          <w:rFonts w:ascii="Corbel" w:eastAsia="Corbel" w:hAnsi="Corbel" w:cs="Corbel"/>
          <w:b/>
          <w:bCs/>
          <w:color w:val="17365D"/>
          <w:sz w:val="52"/>
          <w:szCs w:val="52"/>
          <w:u w:color="17365D"/>
        </w:rPr>
        <w:t>Faculty Development Day 2018</w:t>
      </w:r>
    </w:p>
    <w:p w14:paraId="5E8CFFA7" w14:textId="77777777" w:rsidR="00AC45FC" w:rsidRDefault="00515622">
      <w:pPr>
        <w:pStyle w:val="BodyA"/>
        <w:spacing w:before="1"/>
        <w:jc w:val="center"/>
        <w:rPr>
          <w:rFonts w:ascii="Corbel" w:eastAsia="Corbel" w:hAnsi="Corbel" w:cs="Corbel"/>
          <w:sz w:val="32"/>
          <w:szCs w:val="32"/>
        </w:rPr>
      </w:pP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</w:t>
      </w:r>
    </w:p>
    <w:p w14:paraId="62388A79" w14:textId="77777777" w:rsidR="00AC45FC" w:rsidRDefault="00515622">
      <w:pPr>
        <w:pStyle w:val="BodyA"/>
        <w:tabs>
          <w:tab w:val="left" w:pos="3580"/>
        </w:tabs>
        <w:spacing w:before="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orbel" w:eastAsia="Corbel" w:hAnsi="Corbel" w:cs="Corbel"/>
          <w:sz w:val="32"/>
          <w:szCs w:val="32"/>
        </w:rPr>
        <w:t xml:space="preserve">Monday, </w:t>
      </w:r>
      <w:r>
        <w:rPr>
          <w:rFonts w:ascii="Calibri" w:eastAsia="Calibri" w:hAnsi="Calibri" w:cs="Calibri"/>
          <w:sz w:val="36"/>
          <w:szCs w:val="36"/>
        </w:rPr>
        <w:t>November 12, 2018</w:t>
      </w:r>
    </w:p>
    <w:p w14:paraId="2E2537DF" w14:textId="1A66873D" w:rsidR="00AC45FC" w:rsidRDefault="00515622">
      <w:pPr>
        <w:pStyle w:val="BodyA"/>
        <w:tabs>
          <w:tab w:val="left" w:pos="3580"/>
        </w:tabs>
        <w:spacing w:before="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8:00 am to</w:t>
      </w:r>
      <w:r w:rsidR="007E5C01">
        <w:rPr>
          <w:rFonts w:ascii="Calibri" w:eastAsia="Calibri" w:hAnsi="Calibri" w:cs="Calibri"/>
          <w:spacing w:val="1"/>
          <w:sz w:val="28"/>
          <w:szCs w:val="28"/>
        </w:rPr>
        <w:t xml:space="preserve"> 2:0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0 </w:t>
      </w:r>
      <w:r>
        <w:rPr>
          <w:rFonts w:ascii="Calibri" w:eastAsia="Calibri" w:hAnsi="Calibri" w:cs="Calibri"/>
          <w:sz w:val="28"/>
          <w:szCs w:val="28"/>
        </w:rPr>
        <w:t>pm (8:00 am Registration &amp; Breakfast)</w:t>
      </w:r>
    </w:p>
    <w:p w14:paraId="64DD3FC6" w14:textId="21DAF472" w:rsidR="00AC45FC" w:rsidRDefault="00515622">
      <w:pPr>
        <w:pStyle w:val="BodyA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Hart House</w:t>
      </w:r>
    </w:p>
    <w:p w14:paraId="16E48000" w14:textId="77777777" w:rsidR="00AC45FC" w:rsidRDefault="00515622">
      <w:pPr>
        <w:pStyle w:val="BodyA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8"/>
          <w:szCs w:val="28"/>
        </w:rPr>
        <w:t>Great Hall</w:t>
      </w:r>
    </w:p>
    <w:p w14:paraId="570F3725" w14:textId="77777777" w:rsidR="00AC45FC" w:rsidRDefault="00AC45FC">
      <w:pPr>
        <w:pStyle w:val="BodyA"/>
        <w:jc w:val="center"/>
        <w:rPr>
          <w:rFonts w:ascii="Calibri" w:eastAsia="Calibri" w:hAnsi="Calibri" w:cs="Calibri"/>
          <w:sz w:val="36"/>
          <w:szCs w:val="36"/>
        </w:rPr>
      </w:pPr>
    </w:p>
    <w:p w14:paraId="7DC37AA7" w14:textId="77777777" w:rsidR="00AC45FC" w:rsidRDefault="00515622">
      <w:pPr>
        <w:pStyle w:val="Default"/>
        <w:spacing w:after="240"/>
        <w:jc w:val="center"/>
        <w:rPr>
          <w:rFonts w:ascii="Corbel" w:eastAsia="Corbel" w:hAnsi="Corbel" w:cs="Corbel"/>
          <w:b/>
          <w:bCs/>
          <w:sz w:val="32"/>
          <w:szCs w:val="32"/>
        </w:rPr>
      </w:pPr>
      <w:r>
        <w:rPr>
          <w:rFonts w:ascii="Corbel" w:eastAsia="Corbel" w:hAnsi="Corbel" w:cs="Corbel"/>
          <w:b/>
          <w:bCs/>
          <w:sz w:val="32"/>
          <w:szCs w:val="32"/>
        </w:rPr>
        <w:t xml:space="preserve">Theme:   </w:t>
      </w:r>
      <w:r>
        <w:rPr>
          <w:rFonts w:ascii="Gill Sans" w:hAnsi="Gill Sans"/>
          <w:b/>
          <w:bCs/>
          <w:sz w:val="32"/>
          <w:szCs w:val="32"/>
        </w:rPr>
        <w:t>Patient Safety, Quality Improvement and Risk Prevention</w:t>
      </w:r>
    </w:p>
    <w:p w14:paraId="4F454E4E" w14:textId="77777777" w:rsidR="00AC45FC" w:rsidRDefault="00515622">
      <w:pPr>
        <w:pStyle w:val="BodyA"/>
        <w:tabs>
          <w:tab w:val="left" w:pos="5220"/>
        </w:tabs>
      </w:pPr>
      <w:r>
        <w:rPr>
          <w:rFonts w:ascii="Corbel" w:eastAsia="Corbel" w:hAnsi="Corbel" w:cs="Corbel"/>
          <w:b/>
          <w:bCs/>
          <w:sz w:val="32"/>
          <w:szCs w:val="32"/>
        </w:rPr>
        <w:t xml:space="preserve">Purpose:   </w:t>
      </w:r>
      <w:r>
        <w:rPr>
          <w:rFonts w:ascii="Calibri" w:eastAsia="Calibri" w:hAnsi="Calibri" w:cs="Calibri"/>
        </w:rPr>
        <w:t>To create an environment that promotes Faculty Development in the Departments of Anesthesia, Surgery and Otolaryngology - Head and Neck Surgery</w:t>
      </w:r>
    </w:p>
    <w:p w14:paraId="30D9E712" w14:textId="77777777" w:rsidR="00AC45FC" w:rsidRDefault="00AC45FC">
      <w:pPr>
        <w:pStyle w:val="BodyA"/>
        <w:tabs>
          <w:tab w:val="left" w:pos="5220"/>
        </w:tabs>
        <w:jc w:val="center"/>
        <w:rPr>
          <w:rFonts w:ascii="Calibri" w:eastAsia="Calibri" w:hAnsi="Calibri" w:cs="Calibri"/>
          <w:b/>
          <w:bCs/>
        </w:rPr>
      </w:pPr>
    </w:p>
    <w:p w14:paraId="3282641F" w14:textId="77777777" w:rsidR="00AC45FC" w:rsidRDefault="00515622">
      <w:pPr>
        <w:pStyle w:val="BodyA"/>
        <w:tabs>
          <w:tab w:val="left" w:pos="5220"/>
        </w:tabs>
        <w:rPr>
          <w:rFonts w:ascii="Corbel" w:eastAsia="Corbel" w:hAnsi="Corbel" w:cs="Corbel"/>
          <w:b/>
          <w:bCs/>
          <w:sz w:val="32"/>
          <w:szCs w:val="32"/>
          <w:lang w:val="fr-FR"/>
        </w:rPr>
      </w:pPr>
      <w:proofErr w:type="gramStart"/>
      <w:r>
        <w:rPr>
          <w:rFonts w:ascii="Corbel" w:eastAsia="Corbel" w:hAnsi="Corbel" w:cs="Corbel"/>
          <w:b/>
          <w:bCs/>
          <w:sz w:val="32"/>
          <w:szCs w:val="32"/>
          <w:lang w:val="fr-FR"/>
        </w:rPr>
        <w:t>Objectives:</w:t>
      </w:r>
      <w:proofErr w:type="gramEnd"/>
    </w:p>
    <w:p w14:paraId="4F47D725" w14:textId="77777777" w:rsidR="00AC45FC" w:rsidRDefault="00515622">
      <w:pPr>
        <w:pStyle w:val="BodyA"/>
        <w:tabs>
          <w:tab w:val="left" w:pos="52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 the end of the event, participants will be able to:</w:t>
      </w:r>
    </w:p>
    <w:p w14:paraId="12159723" w14:textId="77777777" w:rsidR="00AC45FC" w:rsidRDefault="00AC45FC">
      <w:pPr>
        <w:pStyle w:val="BodyA"/>
        <w:rPr>
          <w:rFonts w:ascii="Calibri" w:eastAsia="Calibri" w:hAnsi="Calibri" w:cs="Calibri"/>
        </w:rPr>
      </w:pPr>
    </w:p>
    <w:p w14:paraId="6153D462" w14:textId="77777777" w:rsidR="00AC45FC" w:rsidRDefault="00515622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Understand and apply best practice in patient care to ensure patient safety</w:t>
      </w:r>
    </w:p>
    <w:p w14:paraId="6807960E" w14:textId="77777777" w:rsidR="00AC45FC" w:rsidRDefault="00515622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Understand and apply best practice techniques in medical education</w:t>
      </w:r>
    </w:p>
    <w:p w14:paraId="06148ADB" w14:textId="77777777" w:rsidR="00AC45FC" w:rsidRDefault="0051562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 the challenges and future opportunities facing medical education</w:t>
      </w:r>
    </w:p>
    <w:p w14:paraId="5D1F9905" w14:textId="48AB7AA2" w:rsidR="00AC45FC" w:rsidRDefault="00CA5522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Incorporate theory-</w:t>
      </w:r>
      <w:r w:rsidR="00515622">
        <w:rPr>
          <w:rFonts w:ascii="Calibri" w:eastAsia="Calibri" w:hAnsi="Calibri" w:cs="Calibri"/>
        </w:rPr>
        <w:t>based models in medical education research, teaching and innovation and simulation</w:t>
      </w:r>
    </w:p>
    <w:p w14:paraId="203E4E21" w14:textId="77777777" w:rsidR="00AC45FC" w:rsidRDefault="00515622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for key points in careers transition</w:t>
      </w:r>
    </w:p>
    <w:p w14:paraId="1147FE64" w14:textId="77777777" w:rsidR="00AC45FC" w:rsidRDefault="00AC45FC">
      <w:pPr>
        <w:pStyle w:val="BodyB"/>
        <w:jc w:val="center"/>
        <w:rPr>
          <w:rFonts w:ascii="Calibri" w:eastAsia="Calibri" w:hAnsi="Calibri" w:cs="Calibri"/>
        </w:rPr>
      </w:pPr>
    </w:p>
    <w:p w14:paraId="11F6F0DD" w14:textId="77777777" w:rsidR="00AC45FC" w:rsidRDefault="00AC45FC">
      <w:pPr>
        <w:pStyle w:val="BodyB"/>
        <w:jc w:val="center"/>
        <w:rPr>
          <w:rFonts w:ascii="Calibri" w:eastAsia="Calibri" w:hAnsi="Calibri" w:cs="Calibri"/>
        </w:rPr>
      </w:pPr>
    </w:p>
    <w:p w14:paraId="4982FA0B" w14:textId="77777777" w:rsidR="00AC45FC" w:rsidRDefault="00AC45FC">
      <w:pPr>
        <w:pStyle w:val="BodyB"/>
        <w:jc w:val="center"/>
        <w:rPr>
          <w:rFonts w:ascii="Calibri" w:eastAsia="Calibri" w:hAnsi="Calibri" w:cs="Calibri"/>
        </w:rPr>
      </w:pPr>
    </w:p>
    <w:p w14:paraId="40BF54D5" w14:textId="77777777" w:rsidR="00AC45FC" w:rsidRDefault="00AC45FC">
      <w:pPr>
        <w:pStyle w:val="ListParagraph"/>
        <w:widowControl w:val="0"/>
        <w:ind w:left="0"/>
        <w:jc w:val="center"/>
        <w:rPr>
          <w:rFonts w:ascii="Calibri" w:eastAsia="Calibri" w:hAnsi="Calibri" w:cs="Calibri"/>
        </w:rPr>
      </w:pPr>
    </w:p>
    <w:tbl>
      <w:tblPr>
        <w:tblW w:w="141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06"/>
        <w:gridCol w:w="6035"/>
        <w:gridCol w:w="6751"/>
      </w:tblGrid>
      <w:tr w:rsidR="00AC45FC" w14:paraId="11278CE5" w14:textId="77777777">
        <w:trPr>
          <w:trHeight w:val="59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64B3F" w14:textId="77777777" w:rsidR="00AC45FC" w:rsidRDefault="00515622">
            <w:pPr>
              <w:pStyle w:val="BodyA"/>
            </w:pPr>
            <w:r>
              <w:rPr>
                <w:rFonts w:ascii="Trebuchet MS" w:hAnsi="Trebuchet MS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1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15786" w14:textId="77777777" w:rsidR="00AC45FC" w:rsidRDefault="00515622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</w:rPr>
              <w:t>Continental Breakfast and Registration</w:t>
            </w:r>
          </w:p>
        </w:tc>
      </w:tr>
      <w:tr w:rsidR="00AC45FC" w14:paraId="1BE94126" w14:textId="77777777">
        <w:trPr>
          <w:trHeight w:val="497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4DF2B" w14:textId="77777777" w:rsidR="00AC45FC" w:rsidRDefault="00515622">
            <w:pPr>
              <w:pStyle w:val="BodyA"/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:30-8:50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25462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Welcome Remarks </w:t>
            </w:r>
          </w:p>
          <w:p w14:paraId="386BEC53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F55F2E3" w14:textId="77777777" w:rsidR="00AC45FC" w:rsidRDefault="00515622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Introductions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3B3EC" w14:textId="77777777" w:rsidR="00AC45FC" w:rsidRPr="000E6FEE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position w:val="16"/>
              </w:rPr>
            </w:pPr>
            <w:r w:rsidRPr="000E6FEE">
              <w:rPr>
                <w:rFonts w:ascii="Calibri" w:eastAsia="Calibri" w:hAnsi="Calibri" w:cs="Calibri"/>
                <w:b/>
                <w:bCs/>
                <w:color w:val="000000" w:themeColor="text1"/>
                <w:position w:val="16"/>
              </w:rPr>
              <w:t>Lynn Wilson</w:t>
            </w:r>
          </w:p>
          <w:p w14:paraId="092A4D30" w14:textId="77777777" w:rsidR="00AC45FC" w:rsidRDefault="00515622">
            <w:pPr>
              <w:pStyle w:val="BodyA"/>
              <w:spacing w:after="80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Vice Dean, Partnerships, Faculty of Medicine, </w:t>
            </w:r>
          </w:p>
          <w:p w14:paraId="36DFE5DB" w14:textId="77777777" w:rsidR="00AC45FC" w:rsidRDefault="00515622">
            <w:pPr>
              <w:pStyle w:val="BodyA"/>
              <w:spacing w:after="80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University of Toronto</w:t>
            </w:r>
          </w:p>
          <w:p w14:paraId="4681DDF9" w14:textId="77777777" w:rsidR="00AC45FC" w:rsidRDefault="00AC45FC">
            <w:pPr>
              <w:pStyle w:val="BodyA"/>
              <w:spacing w:after="8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F2D6402" w14:textId="77777777" w:rsidR="00AC45FC" w:rsidRDefault="00515622">
            <w:pPr>
              <w:pStyle w:val="BodyA"/>
              <w:spacing w:after="8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Beverley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Orser</w:t>
            </w:r>
            <w:proofErr w:type="spellEnd"/>
          </w:p>
          <w:p w14:paraId="0B6296AB" w14:textId="77777777" w:rsidR="00AC45FC" w:rsidRDefault="00515622">
            <w:pPr>
              <w:pStyle w:val="BodyA"/>
              <w:spacing w:after="80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Chair, Department of Anesthesia</w:t>
            </w:r>
          </w:p>
          <w:p w14:paraId="603ACE00" w14:textId="77777777" w:rsidR="00AC45FC" w:rsidRDefault="00AC45FC">
            <w:pPr>
              <w:pStyle w:val="BodyA"/>
              <w:spacing w:after="80"/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14:paraId="4AFDB276" w14:textId="308AA866" w:rsidR="00AC45FC" w:rsidRDefault="000E6FEE">
            <w:pPr>
              <w:pStyle w:val="BodyA"/>
              <w:spacing w:after="8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James</w:t>
            </w:r>
            <w:r w:rsidR="00515622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00515622">
              <w:rPr>
                <w:rFonts w:ascii="Calibri" w:eastAsia="Calibri" w:hAnsi="Calibri" w:cs="Calibri"/>
                <w:b/>
                <w:bCs/>
              </w:rPr>
              <w:t>Rutka</w:t>
            </w:r>
            <w:proofErr w:type="spellEnd"/>
          </w:p>
          <w:p w14:paraId="01B43841" w14:textId="77777777" w:rsidR="00AC45FC" w:rsidRDefault="00515622">
            <w:pPr>
              <w:pStyle w:val="BodyA"/>
              <w:spacing w:after="80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Chair, Department of Surgery</w:t>
            </w:r>
          </w:p>
          <w:p w14:paraId="79DED1DA" w14:textId="77777777" w:rsidR="00AC45FC" w:rsidRDefault="00AC45FC">
            <w:pPr>
              <w:pStyle w:val="BodyA"/>
              <w:spacing w:after="8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42599E5" w14:textId="77777777" w:rsidR="00AC45FC" w:rsidRDefault="00515622">
            <w:pPr>
              <w:pStyle w:val="BodyA"/>
              <w:spacing w:after="8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nl-NL"/>
              </w:rPr>
              <w:t xml:space="preserve">Ian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nl-NL"/>
              </w:rPr>
              <w:t>Witterick</w:t>
            </w:r>
            <w:proofErr w:type="spellEnd"/>
          </w:p>
          <w:p w14:paraId="618DE724" w14:textId="644B3F79" w:rsidR="00AC45FC" w:rsidRDefault="00515622">
            <w:pPr>
              <w:pStyle w:val="BodyA"/>
              <w:spacing w:after="80"/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Chair,</w:t>
            </w:r>
            <w:r w:rsidR="005606FD">
              <w:rPr>
                <w:rFonts w:ascii="Calibri" w:eastAsia="Calibri" w:hAnsi="Calibri" w:cs="Calibri"/>
                <w:i/>
                <w:iCs/>
              </w:rPr>
              <w:t xml:space="preserve"> Department of Otolaryngology </w:t>
            </w:r>
            <w:r>
              <w:rPr>
                <w:rFonts w:ascii="Calibri" w:eastAsia="Calibri" w:hAnsi="Calibri" w:cs="Calibri"/>
                <w:i/>
                <w:iCs/>
              </w:rPr>
              <w:t>- Head and Neck Surgery</w:t>
            </w:r>
          </w:p>
        </w:tc>
      </w:tr>
      <w:tr w:rsidR="00AC45FC" w14:paraId="28B86633" w14:textId="77777777">
        <w:trPr>
          <w:trHeight w:val="2628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505F3" w14:textId="77777777" w:rsidR="00AC45FC" w:rsidRDefault="00515622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8:50-9:45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22F7E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994C40D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Plenary </w:t>
            </w:r>
          </w:p>
          <w:p w14:paraId="7B31E0F0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38F5C8F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Patient Safety, Quality Improvement and </w:t>
            </w:r>
          </w:p>
          <w:p w14:paraId="6DDEC013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Risk Prevention</w:t>
            </w:r>
          </w:p>
          <w:p w14:paraId="157B88D9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14:paraId="3F3DAEB2" w14:textId="77777777" w:rsidR="00AC45FC" w:rsidRDefault="00515622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(include 15 min for Q &amp; A)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3AF8B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75228E8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5F83C14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Dr. Gerald B. Hickson, MD</w:t>
            </w:r>
          </w:p>
          <w:p w14:paraId="1F257F0B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C87902D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Sr. Vice President for Quality, Safety and Risk Prevention</w:t>
            </w:r>
          </w:p>
          <w:p w14:paraId="77B2FD9D" w14:textId="77777777" w:rsidR="00AC45FC" w:rsidRDefault="00515622">
            <w:pPr>
              <w:pStyle w:val="BodyA"/>
              <w:jc w:val="center"/>
            </w:pPr>
            <w:r>
              <w:rPr>
                <w:rFonts w:ascii="Calibri" w:eastAsia="Calibri" w:hAnsi="Calibri" w:cs="Calibri"/>
              </w:rPr>
              <w:t>Vanderbilt University Medical Center</w:t>
            </w:r>
          </w:p>
        </w:tc>
      </w:tr>
    </w:tbl>
    <w:p w14:paraId="4535773D" w14:textId="77777777" w:rsidR="00AC45FC" w:rsidRDefault="00AC45FC">
      <w:pPr>
        <w:pStyle w:val="ListParagraph"/>
        <w:widowControl w:val="0"/>
        <w:ind w:left="110" w:hanging="110"/>
        <w:jc w:val="center"/>
        <w:rPr>
          <w:rFonts w:ascii="Calibri" w:eastAsia="Calibri" w:hAnsi="Calibri" w:cs="Calibri"/>
        </w:rPr>
      </w:pPr>
    </w:p>
    <w:p w14:paraId="2F2C284B" w14:textId="77777777" w:rsidR="00AC45FC" w:rsidRDefault="00AC45FC">
      <w:pPr>
        <w:pStyle w:val="ListParagraph"/>
        <w:widowControl w:val="0"/>
        <w:ind w:left="2" w:hanging="2"/>
        <w:jc w:val="center"/>
        <w:rPr>
          <w:rFonts w:ascii="Calibri" w:eastAsia="Calibri" w:hAnsi="Calibri" w:cs="Calibri"/>
        </w:rPr>
      </w:pPr>
    </w:p>
    <w:p w14:paraId="4C128383" w14:textId="77777777" w:rsidR="00AC45FC" w:rsidRDefault="00AC45FC">
      <w:pPr>
        <w:pStyle w:val="ListParagraph"/>
        <w:widowControl w:val="0"/>
        <w:ind w:left="0"/>
        <w:rPr>
          <w:rFonts w:ascii="Calibri" w:eastAsia="Calibri" w:hAnsi="Calibri" w:cs="Calibri"/>
        </w:rPr>
      </w:pPr>
    </w:p>
    <w:p w14:paraId="7D4C1041" w14:textId="77777777" w:rsidR="00AC45FC" w:rsidRDefault="00AC45FC">
      <w:pPr>
        <w:pStyle w:val="BodyA"/>
      </w:pPr>
    </w:p>
    <w:tbl>
      <w:tblPr>
        <w:tblW w:w="147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509"/>
        <w:gridCol w:w="1439"/>
        <w:gridCol w:w="1474"/>
        <w:gridCol w:w="1474"/>
        <w:gridCol w:w="1474"/>
        <w:gridCol w:w="1474"/>
        <w:gridCol w:w="1474"/>
        <w:gridCol w:w="1474"/>
      </w:tblGrid>
      <w:tr w:rsidR="00AC45FC" w14:paraId="48423C7D" w14:textId="77777777">
        <w:trPr>
          <w:trHeight w:val="1074"/>
        </w:trPr>
        <w:tc>
          <w:tcPr>
            <w:tcW w:w="14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87B62" w14:textId="77777777" w:rsidR="00AC45FC" w:rsidRDefault="00515622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u w:color="FFFFFF"/>
              </w:rPr>
              <w:t xml:space="preserve">Participants choose 2 from the following topics </w:t>
            </w:r>
          </w:p>
        </w:tc>
      </w:tr>
      <w:tr w:rsidR="00AC45FC" w14:paraId="7ECC88C1" w14:textId="77777777">
        <w:trPr>
          <w:trHeight w:val="31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51BE" w14:textId="77777777" w:rsidR="00AC45FC" w:rsidRDefault="00515622">
            <w:pPr>
              <w:pStyle w:val="BodyA"/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9:50-11:05</w:t>
            </w:r>
          </w:p>
        </w:tc>
        <w:tc>
          <w:tcPr>
            <w:tcW w:w="132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7A0B2" w14:textId="77777777" w:rsidR="00AC45FC" w:rsidRDefault="00515622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Workshops – Sessions A</w:t>
            </w:r>
          </w:p>
        </w:tc>
      </w:tr>
      <w:tr w:rsidR="00AC45FC" w14:paraId="59A61A42" w14:textId="77777777" w:rsidTr="00E91958">
        <w:trPr>
          <w:trHeight w:val="403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47E2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  <w:p w14:paraId="377D4EA4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5D3EC37E" w14:textId="2F91A9FB" w:rsidR="00AC45FC" w:rsidRDefault="00446DFC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Creating and Sustaining Safety Initiatives: Aligning People, Process and Systems</w:t>
            </w:r>
          </w:p>
          <w:p w14:paraId="4BDE916A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347D64C7" w14:textId="77777777" w:rsidR="00AC45FC" w:rsidRDefault="00515622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Gerald Hickson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FF4E4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  <w:p w14:paraId="32B2BD6C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0B66CDDA" w14:textId="5CE70FB8" w:rsidR="00AC45FC" w:rsidRDefault="00446DFC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Leadership on Wellness for the Work and Learning Environment</w:t>
            </w:r>
          </w:p>
          <w:p w14:paraId="2752DBCA" w14:textId="30C694F9" w:rsidR="00446DFC" w:rsidRDefault="00446DFC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4D4DDDF6" w14:textId="77777777" w:rsidR="00446DFC" w:rsidRDefault="00446DFC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01F3E71C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66801466" w14:textId="535098ED" w:rsidR="00AC45FC" w:rsidRDefault="00C477E1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Julie Maggie</w:t>
            </w:r>
          </w:p>
          <w:p w14:paraId="21B12B3A" w14:textId="2ACE951E" w:rsidR="00C477E1" w:rsidRDefault="00C477E1" w:rsidP="00C477E1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nl-NL"/>
              </w:rPr>
              <w:t xml:space="preserve">Giuseppe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nl-NL"/>
              </w:rPr>
              <w:t>Papia</w:t>
            </w:r>
            <w:proofErr w:type="spellEnd"/>
          </w:p>
          <w:p w14:paraId="523B5FE3" w14:textId="72996ABB" w:rsidR="00C477E1" w:rsidRDefault="00C477E1" w:rsidP="00C477E1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Chris Trevelyan</w:t>
            </w:r>
          </w:p>
          <w:p w14:paraId="5607AC6A" w14:textId="77777777" w:rsidR="00C477E1" w:rsidRDefault="00C477E1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188D006C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1DADB461" w14:textId="01179D76" w:rsidR="00AC45FC" w:rsidRDefault="00AC45FC">
            <w:pPr>
              <w:pStyle w:val="BodyA"/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A61C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  <w:p w14:paraId="570A54D7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42659FAF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Hidden Curriculum</w:t>
            </w:r>
          </w:p>
          <w:p w14:paraId="4FABE5C6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6FB09661" w14:textId="77777777" w:rsidR="00446DFC" w:rsidRDefault="00446D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025D0875" w14:textId="77777777" w:rsidR="00446DFC" w:rsidRDefault="00446D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746A3FC7" w14:textId="77777777" w:rsidR="00446DFC" w:rsidRDefault="00446D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2B223968" w14:textId="77777777" w:rsidR="00446DFC" w:rsidRDefault="00446D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5326791E" w14:textId="77777777" w:rsidR="00446DFC" w:rsidRDefault="00446D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5B8A864D" w14:textId="5B011243" w:rsidR="00880D9E" w:rsidRDefault="00880D9E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Shelly Dev</w:t>
            </w:r>
          </w:p>
          <w:p w14:paraId="109AB7AC" w14:textId="0F12B3DB" w:rsidR="00AC45FC" w:rsidRPr="000069AE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069A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Marco </w:t>
            </w:r>
            <w:proofErr w:type="spellStart"/>
            <w:r w:rsidRPr="000069A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Garavaglia</w:t>
            </w:r>
            <w:proofErr w:type="spellEnd"/>
          </w:p>
          <w:p w14:paraId="1A84F3B0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7985753C" w14:textId="77777777" w:rsidR="00AC45FC" w:rsidRDefault="00AC45FC">
            <w:pPr>
              <w:pStyle w:val="BodyA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F77E2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  <w:p w14:paraId="70D6E0F5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7E80F842" w14:textId="6D839846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In-the-Moment Coaching </w:t>
            </w:r>
            <w:r w:rsidR="00446DFC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Feedback</w:t>
            </w:r>
          </w:p>
          <w:p w14:paraId="34C0F37D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4FF5678B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78619537" w14:textId="77777777" w:rsidR="00446DFC" w:rsidRDefault="00446D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54F7504D" w14:textId="77777777" w:rsidR="00446DFC" w:rsidRDefault="00446D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47EEADA5" w14:textId="77777777" w:rsidR="00446DFC" w:rsidRDefault="00446D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0E85318E" w14:textId="41E34C30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Lisa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Bahrey</w:t>
            </w:r>
            <w:proofErr w:type="spellEnd"/>
          </w:p>
          <w:p w14:paraId="26CACBA9" w14:textId="77777777" w:rsidR="00446DFC" w:rsidRDefault="00446DFC" w:rsidP="00446D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Alayne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Kealey</w:t>
            </w:r>
          </w:p>
          <w:p w14:paraId="14922ADF" w14:textId="0F92D1BE" w:rsidR="00446DFC" w:rsidRDefault="00446DFC">
            <w:pPr>
              <w:pStyle w:val="BodyA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36BA7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5</w:t>
            </w:r>
          </w:p>
          <w:p w14:paraId="3AC5B9D0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4E7639BA" w14:textId="55ECE2ED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Career Advancement </w:t>
            </w:r>
            <w:r w:rsidR="00C501D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Gender</w:t>
            </w:r>
          </w:p>
          <w:p w14:paraId="28917441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155305CA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24D1DC8C" w14:textId="77777777" w:rsidR="00C501DD" w:rsidRDefault="00C501DD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744A10AB" w14:textId="77777777" w:rsidR="00C501DD" w:rsidRDefault="00C501DD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12EDB96E" w14:textId="77777777" w:rsidR="00C501DD" w:rsidRDefault="00C501DD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09A47C40" w14:textId="2705572A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Yvonne Chan</w:t>
            </w:r>
          </w:p>
          <w:p w14:paraId="2B48D1A1" w14:textId="473A6A1B" w:rsidR="00C501DD" w:rsidRDefault="00C501DD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Gillian Hawker</w:t>
            </w:r>
          </w:p>
          <w:p w14:paraId="2D11DB8B" w14:textId="588D06D1" w:rsidR="00C501DD" w:rsidRDefault="00C501DD">
            <w:pPr>
              <w:pStyle w:val="BodyA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3013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6</w:t>
            </w:r>
          </w:p>
          <w:p w14:paraId="6AE114CD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57E7FCC0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Choosing Wisely</w:t>
            </w:r>
          </w:p>
          <w:p w14:paraId="2CFFA355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19CE5979" w14:textId="77777777" w:rsidR="00F03C00" w:rsidRDefault="00F03C00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0AD893CD" w14:textId="77777777" w:rsidR="00F03C00" w:rsidRDefault="00F03C00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025A1B38" w14:textId="77777777" w:rsidR="00F03C00" w:rsidRDefault="00F03C00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1758332E" w14:textId="77777777" w:rsidR="00F03C00" w:rsidRDefault="00F03C00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5C2FDD80" w14:textId="77777777" w:rsidR="00F03C00" w:rsidRDefault="00F03C00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6629CA1F" w14:textId="2DB036B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Kyle Kirkham </w:t>
            </w:r>
          </w:p>
          <w:p w14:paraId="509C0F97" w14:textId="77777777" w:rsidR="00AC45FC" w:rsidRDefault="00515622" w:rsidP="000D3FF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Vincent Lin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F68A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7</w:t>
            </w:r>
          </w:p>
          <w:p w14:paraId="6F14C813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0B4C66BC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 Primer for Quality Improvement</w:t>
            </w:r>
          </w:p>
          <w:p w14:paraId="0D0DE815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Initiative Projects</w:t>
            </w:r>
          </w:p>
          <w:p w14:paraId="698D206E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30C166FE" w14:textId="77777777" w:rsidR="00581B76" w:rsidRDefault="00581B76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31C46CA1" w14:textId="77777777" w:rsidR="00581B76" w:rsidRDefault="00581B76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40BFC10F" w14:textId="0698DF8A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Eric Monteiro</w:t>
            </w:r>
          </w:p>
          <w:p w14:paraId="175E274E" w14:textId="6CDF6254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Kaveh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Shojania</w:t>
            </w:r>
            <w:proofErr w:type="spellEnd"/>
          </w:p>
          <w:p w14:paraId="1216A06C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091514D9" w14:textId="77777777" w:rsidR="00AC45FC" w:rsidRDefault="00AC45FC">
            <w:pPr>
              <w:pStyle w:val="BodyA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727F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8</w:t>
            </w:r>
          </w:p>
          <w:p w14:paraId="4CAE2550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4FDA4A39" w14:textId="2B78AAA5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Enhancing Your Practice Through Inter-</w:t>
            </w:r>
            <w:r w:rsidR="00E919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rofessional Learning and Team-</w:t>
            </w:r>
            <w:r w:rsidR="00E919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ased Care</w:t>
            </w:r>
          </w:p>
          <w:p w14:paraId="045E5696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18528808" w14:textId="1DC068BB" w:rsidR="00E91958" w:rsidRPr="003C0685" w:rsidRDefault="00E9195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C068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Elizabeth McLaney</w:t>
            </w:r>
          </w:p>
          <w:p w14:paraId="322C5EDB" w14:textId="4F5C05AC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Tassone</w:t>
            </w:r>
            <w:proofErr w:type="spellEnd"/>
          </w:p>
          <w:p w14:paraId="6B3FD165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0A5107BB" w14:textId="15509475" w:rsidR="00AC45FC" w:rsidRDefault="00AC45FC">
            <w:pPr>
              <w:pStyle w:val="BodyA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441C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9</w:t>
            </w:r>
          </w:p>
          <w:p w14:paraId="291BC256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28FB20C1" w14:textId="4124639B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CPSO</w:t>
            </w:r>
            <w:r w:rsidR="003C068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Perspectives on Supervising Trainees</w:t>
            </w:r>
          </w:p>
          <w:p w14:paraId="452458D7" w14:textId="7B2677C9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0DCE464B" w14:textId="3D6B70DB" w:rsidR="003C0685" w:rsidRDefault="003C0685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5DD55195" w14:textId="5BA79AAB" w:rsidR="003C0685" w:rsidRDefault="003C0685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47E56E48" w14:textId="47C4AA08" w:rsidR="003C0685" w:rsidRDefault="003C0685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5EBBC1A2" w14:textId="05A449FC" w:rsidR="003C0685" w:rsidRPr="003C0685" w:rsidRDefault="003C0685" w:rsidP="00F83AA6">
            <w:pPr>
              <w:pStyle w:val="BodyA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3C0685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 xml:space="preserve">Michael </w:t>
            </w:r>
            <w:proofErr w:type="spellStart"/>
            <w:r w:rsidRPr="003C0685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Szul</w:t>
            </w:r>
            <w:proofErr w:type="spellEnd"/>
          </w:p>
          <w:p w14:paraId="71975A95" w14:textId="77777777" w:rsidR="00AC45FC" w:rsidRDefault="00515622" w:rsidP="003C0685">
            <w:pPr>
              <w:pStyle w:val="BodyA"/>
              <w:jc w:val="center"/>
            </w:pPr>
            <w:r w:rsidRPr="000069A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Nancy Whitmore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05E1" w14:textId="77777777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10</w:t>
            </w:r>
          </w:p>
          <w:p w14:paraId="489D7D67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100A7C10" w14:textId="77777777" w:rsidR="00F83AA6" w:rsidRDefault="00515622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I Can't Believe You Let Me Do That! </w:t>
            </w:r>
          </w:p>
          <w:p w14:paraId="5CE0AB23" w14:textId="2E0BA6CB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Strategies to Promote Situational Awareness</w:t>
            </w:r>
          </w:p>
          <w:p w14:paraId="32124BEF" w14:textId="77777777" w:rsidR="00AC45FC" w:rsidRDefault="00AC45FC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50D2A327" w14:textId="77777777" w:rsidR="00F83AA6" w:rsidRPr="00F83AA6" w:rsidRDefault="00F83AA6" w:rsidP="00F83AA6">
            <w:pPr>
              <w:pStyle w:val="Default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83AA6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Robert Johnston</w:t>
            </w:r>
          </w:p>
          <w:p w14:paraId="02F7F116" w14:textId="158BF19A" w:rsidR="00AC45FC" w:rsidRDefault="00515622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Mimeault</w:t>
            </w:r>
            <w:proofErr w:type="spellEnd"/>
          </w:p>
          <w:p w14:paraId="7CE8839F" w14:textId="77777777" w:rsidR="00AC45FC" w:rsidRDefault="00AC45F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932B712" w14:textId="7D461BC5" w:rsidR="00AC45FC" w:rsidRDefault="00515622">
            <w:pPr>
              <w:pStyle w:val="Default"/>
              <w:jc w:val="center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</w:tr>
      <w:tr w:rsidR="00AC45FC" w14:paraId="4052317B" w14:textId="77777777">
        <w:trPr>
          <w:trHeight w:val="290"/>
        </w:trPr>
        <w:tc>
          <w:tcPr>
            <w:tcW w:w="14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DD91" w14:textId="77777777" w:rsidR="00AC45FC" w:rsidRDefault="00515622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11:05-11:30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ab/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Refreshments</w:t>
            </w:r>
          </w:p>
          <w:p w14:paraId="252EEFA6" w14:textId="77777777" w:rsidR="000E6FEE" w:rsidRDefault="000E6FE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  <w:p w14:paraId="14AC8355" w14:textId="77777777" w:rsidR="000E6FEE" w:rsidRDefault="000E6FE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  <w:p w14:paraId="3937070E" w14:textId="77777777" w:rsidR="000E6FEE" w:rsidRDefault="000E6FE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  <w:p w14:paraId="0F168040" w14:textId="77777777" w:rsidR="000E6FEE" w:rsidRDefault="000E6FEE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  <w:p w14:paraId="544A4552" w14:textId="77777777" w:rsidR="000E6FEE" w:rsidRDefault="000E6FEE">
            <w:pPr>
              <w:pStyle w:val="Body"/>
            </w:pPr>
          </w:p>
        </w:tc>
      </w:tr>
      <w:tr w:rsidR="00AC45FC" w14:paraId="58CC5CE0" w14:textId="77777777">
        <w:trPr>
          <w:trHeight w:val="362"/>
        </w:trPr>
        <w:tc>
          <w:tcPr>
            <w:tcW w:w="14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11B98" w14:textId="77777777" w:rsidR="00AC45FC" w:rsidRDefault="00515622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11:30-12:45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Workshops - Session B </w:t>
            </w:r>
          </w:p>
        </w:tc>
      </w:tr>
      <w:tr w:rsidR="00D96748" w14:paraId="581FF1D8" w14:textId="77777777" w:rsidTr="00E91958">
        <w:trPr>
          <w:trHeight w:val="359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1B92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  <w:p w14:paraId="55F39C89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7DC90E34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Creating and Sustaining Safety Initiatives: Aligning People, Process and Systems</w:t>
            </w:r>
          </w:p>
          <w:p w14:paraId="2532EA50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47D9CED8" w14:textId="2D53B7A3" w:rsidR="00D96748" w:rsidRDefault="00D96748" w:rsidP="00D96748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Gerald Hickson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C64A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  <w:p w14:paraId="0890F26F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3BB12EDE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Leadership on Wellness for the Work and Learning Environment</w:t>
            </w:r>
          </w:p>
          <w:p w14:paraId="175FCA60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50E3828A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4313D4C7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6AD6BEAA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Julie Maggie</w:t>
            </w:r>
          </w:p>
          <w:p w14:paraId="4B5D80EF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nl-NL"/>
              </w:rPr>
              <w:t xml:space="preserve">Giuseppe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nl-NL"/>
              </w:rPr>
              <w:t>Papia</w:t>
            </w:r>
            <w:proofErr w:type="spellEnd"/>
          </w:p>
          <w:p w14:paraId="5D28305B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Chris Trevelyan</w:t>
            </w:r>
          </w:p>
          <w:p w14:paraId="69D40399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059AFE0B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6B654D57" w14:textId="177AAC54" w:rsidR="00D96748" w:rsidRDefault="00D96748" w:rsidP="00D96748">
            <w:pPr>
              <w:pStyle w:val="BodyA"/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0103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  <w:p w14:paraId="6014940C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108086E6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Managing the Teaching Session</w:t>
            </w:r>
          </w:p>
          <w:p w14:paraId="2DC3E6AB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1B8AC567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2EF8F3F4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48093742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723494F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683AEA30" w14:textId="52C2300A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Natalie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Clavel</w:t>
            </w:r>
            <w:proofErr w:type="spellEnd"/>
          </w:p>
          <w:p w14:paraId="4F75020A" w14:textId="5FC01D8F" w:rsidR="00D96748" w:rsidRDefault="00D96748" w:rsidP="00D96748">
            <w:pPr>
              <w:pStyle w:val="BodyA"/>
              <w:jc w:val="center"/>
            </w:pPr>
            <w:proofErr w:type="spellStart"/>
            <w:r w:rsidRPr="000069A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Raed</w:t>
            </w:r>
            <w:proofErr w:type="spellEnd"/>
            <w:r w:rsidRPr="000069A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69A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Hawa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C2441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  <w:p w14:paraId="5667BDA9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64E3D362" w14:textId="77C63065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Setting the Teaching Climate in the Operating Room: Refining Surgical Skills</w:t>
            </w:r>
          </w:p>
          <w:p w14:paraId="13315263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341F6311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332861A9" w14:textId="5FACCB85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069A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Savtaj</w:t>
            </w:r>
            <w:proofErr w:type="spellEnd"/>
            <w:r w:rsidRPr="000069A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Brar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Najib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Saffieddine</w:t>
            </w:r>
            <w:proofErr w:type="spellEnd"/>
          </w:p>
          <w:p w14:paraId="2F376C1C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7C3B2E3B" w14:textId="4E2025B2" w:rsidR="00D96748" w:rsidRDefault="00D96748" w:rsidP="00D96748">
            <w:pPr>
              <w:pStyle w:val="BodyA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9941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5</w:t>
            </w:r>
          </w:p>
          <w:p w14:paraId="3F2903FE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238AF5A7" w14:textId="1665B7FE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Career Advancement and Gender</w:t>
            </w:r>
          </w:p>
          <w:p w14:paraId="24FEBAFF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6F0DFA24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3F4A1D7B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22A5D770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53026B29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10E141DB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Yvonne Chan</w:t>
            </w:r>
          </w:p>
          <w:p w14:paraId="2CA8281B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Gillian Hawker </w:t>
            </w:r>
          </w:p>
          <w:p w14:paraId="06422AEC" w14:textId="1ED5F33E" w:rsidR="00D96748" w:rsidRDefault="00D96748" w:rsidP="00D96748">
            <w:pPr>
              <w:pStyle w:val="BodyA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4C51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6</w:t>
            </w:r>
          </w:p>
          <w:p w14:paraId="35FD9C30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5D5DB254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Choosing Wisely</w:t>
            </w:r>
          </w:p>
          <w:p w14:paraId="078A91D7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223812BD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42B44ECC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1D2DFFDD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680FA4AE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6079AAD1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6A099AAD" w14:textId="3B2DA0AC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Kirkam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CE1EFCC" w14:textId="77777777" w:rsidR="00D96748" w:rsidRDefault="00D96748" w:rsidP="00D96748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Vincent Lin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6431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7</w:t>
            </w:r>
          </w:p>
          <w:p w14:paraId="1D4561AD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09C0F455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 Primer for Quality Improvement</w:t>
            </w:r>
          </w:p>
          <w:p w14:paraId="4A6A1A20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Initiative Projects</w:t>
            </w:r>
          </w:p>
          <w:p w14:paraId="63790EC5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500A3C64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41A20DC6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331BD8FE" w14:textId="2152131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Eric Monteiro</w:t>
            </w:r>
          </w:p>
          <w:p w14:paraId="4E605167" w14:textId="5907F515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Kaveh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Shojania</w:t>
            </w:r>
            <w:proofErr w:type="spellEnd"/>
          </w:p>
          <w:p w14:paraId="601FC10C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3D3DC107" w14:textId="77777777" w:rsidR="00D96748" w:rsidRDefault="00D96748" w:rsidP="00D96748">
            <w:pPr>
              <w:pStyle w:val="BodyA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F0F4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8</w:t>
            </w:r>
          </w:p>
          <w:p w14:paraId="28827817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3045CDB8" w14:textId="1AFBAD5C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Enhancing Your Practice Through Inter-Professional Learning and Team-Based Care</w:t>
            </w:r>
          </w:p>
          <w:p w14:paraId="00F1CAA3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356A9971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Elizabeth McLaney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6F78AEE" w14:textId="1AF49E53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Tassone</w:t>
            </w:r>
            <w:proofErr w:type="spellEnd"/>
          </w:p>
          <w:p w14:paraId="7199C3BF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32F76249" w14:textId="735C2C4B" w:rsidR="00D96748" w:rsidRDefault="00D96748" w:rsidP="00D96748">
            <w:pPr>
              <w:pStyle w:val="BodyA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813D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9</w:t>
            </w:r>
          </w:p>
          <w:p w14:paraId="6C73C98A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31079ECE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CPSO Perspectives on Supervising Trainees</w:t>
            </w:r>
          </w:p>
          <w:p w14:paraId="0C641F6D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78166339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0DE97E9E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51AB1F15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2CD43E80" w14:textId="77777777" w:rsidR="00D96748" w:rsidRPr="003C0685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3C0685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 xml:space="preserve">Michael </w:t>
            </w:r>
            <w:proofErr w:type="spellStart"/>
            <w:r w:rsidRPr="003C0685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Szul</w:t>
            </w:r>
            <w:proofErr w:type="spellEnd"/>
          </w:p>
          <w:p w14:paraId="5BD3E322" w14:textId="656E6E1E" w:rsidR="00D96748" w:rsidRDefault="00D96748" w:rsidP="00D96748">
            <w:pPr>
              <w:pStyle w:val="BodyA"/>
              <w:jc w:val="center"/>
            </w:pPr>
            <w:r w:rsidRPr="000069A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Nancy Whitmore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D72A1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10</w:t>
            </w:r>
          </w:p>
          <w:p w14:paraId="00E37E2F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326C6F92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Informed Consent: It's a Lot More Than a Signature</w:t>
            </w:r>
          </w:p>
          <w:p w14:paraId="05010B1C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5C527DBA" w14:textId="77777777" w:rsidR="00D96748" w:rsidRDefault="00D96748" w:rsidP="00D96748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10CF4E8" w14:textId="77777777" w:rsidR="00D96748" w:rsidRDefault="00D96748" w:rsidP="00D96748">
            <w:pPr>
              <w:pStyle w:val="Default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7B3D9DC2" w14:textId="77777777" w:rsidR="00D96748" w:rsidRDefault="00D96748" w:rsidP="00D96748">
            <w:pPr>
              <w:pStyle w:val="Defaul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63AE2FB5" w14:textId="5DF42BB5" w:rsidR="00D96748" w:rsidRPr="00D96748" w:rsidRDefault="00D96748" w:rsidP="00D96748">
            <w:pPr>
              <w:pStyle w:val="Default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96748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Robert Johnston</w:t>
            </w:r>
          </w:p>
          <w:p w14:paraId="19E0B43A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Mimeault</w:t>
            </w:r>
            <w:proofErr w:type="spellEnd"/>
          </w:p>
          <w:p w14:paraId="2C6920E6" w14:textId="2F9B3DC8" w:rsidR="00D96748" w:rsidRDefault="00D96748" w:rsidP="00D96748">
            <w:pPr>
              <w:pStyle w:val="Default"/>
              <w:jc w:val="center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</w:tr>
      <w:tr w:rsidR="00D96748" w14:paraId="11EB333C" w14:textId="77777777" w:rsidTr="00405C36">
        <w:trPr>
          <w:trHeight w:val="1410"/>
        </w:trPr>
        <w:tc>
          <w:tcPr>
            <w:tcW w:w="1474" w:type="dxa"/>
            <w:tcBorders>
              <w:top w:val="single" w:sz="4" w:space="0" w:color="000000"/>
              <w:left w:val="single" w:sz="4" w:space="0" w:color="A7A7A7"/>
              <w:bottom w:val="single" w:sz="4" w:space="0" w:color="000000"/>
              <w:right w:val="single" w:sz="8" w:space="0" w:color="A7A7A7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DC096" w14:textId="77777777" w:rsidR="00D96748" w:rsidRDefault="00D96748" w:rsidP="00D96748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12:45-1:55</w:t>
            </w:r>
          </w:p>
        </w:tc>
        <w:tc>
          <w:tcPr>
            <w:tcW w:w="13266" w:type="dxa"/>
            <w:gridSpan w:val="9"/>
            <w:tcBorders>
              <w:top w:val="single" w:sz="4" w:space="0" w:color="000000"/>
              <w:left w:val="single" w:sz="8" w:space="0" w:color="A7A7A7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2185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Lunch </w:t>
            </w:r>
          </w:p>
          <w:p w14:paraId="496CBBCA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Great Hall, Hart House</w:t>
            </w:r>
          </w:p>
          <w:p w14:paraId="6B6D115E" w14:textId="77777777" w:rsidR="00D96748" w:rsidRDefault="00D96748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bookmarkStart w:id="0" w:name="_GoBack"/>
            <w:bookmarkEnd w:id="0"/>
          </w:p>
          <w:p w14:paraId="52402CF2" w14:textId="77777777" w:rsidR="00D96748" w:rsidRDefault="00D96748" w:rsidP="00D96748">
            <w:pPr>
              <w:pStyle w:val="BodyA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</w:rPr>
              <w:t>Lunch Lecture - Update on New Tax Law Changes</w:t>
            </w:r>
          </w:p>
          <w:p w14:paraId="03092C0A" w14:textId="77777777" w:rsidR="00D96748" w:rsidRDefault="00D96748" w:rsidP="00D96748">
            <w:pPr>
              <w:pStyle w:val="BodyA"/>
              <w:jc w:val="center"/>
            </w:pPr>
            <w:r>
              <w:rPr>
                <w:rFonts w:ascii="Trebuchet MS" w:hAnsi="Trebuchet MS"/>
                <w:b/>
                <w:bCs/>
              </w:rPr>
              <w:t>Tahir Saeed, CPA, CA</w:t>
            </w:r>
          </w:p>
        </w:tc>
      </w:tr>
      <w:tr w:rsidR="00405C36" w14:paraId="58367C44" w14:textId="77777777" w:rsidTr="00405C36">
        <w:trPr>
          <w:trHeight w:val="746"/>
        </w:trPr>
        <w:tc>
          <w:tcPr>
            <w:tcW w:w="1474" w:type="dxa"/>
            <w:tcBorders>
              <w:top w:val="single" w:sz="4" w:space="0" w:color="000000"/>
              <w:left w:val="single" w:sz="4" w:space="0" w:color="A7A7A7"/>
              <w:bottom w:val="single" w:sz="4" w:space="0" w:color="A7A7A7"/>
              <w:right w:val="single" w:sz="8" w:space="0" w:color="A7A7A7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2D68" w14:textId="77777777" w:rsidR="00405C36" w:rsidRPr="001260F4" w:rsidRDefault="00405C36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color w:val="auto"/>
              </w:rPr>
            </w:pPr>
          </w:p>
          <w:p w14:paraId="0EB01EA0" w14:textId="61FA4461" w:rsidR="00405C36" w:rsidRPr="001260F4" w:rsidRDefault="00405C36" w:rsidP="00D96748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color w:val="auto"/>
              </w:rPr>
            </w:pPr>
            <w:r w:rsidRPr="001260F4">
              <w:rPr>
                <w:rFonts w:ascii="Calibri" w:eastAsia="Calibri" w:hAnsi="Calibri" w:cs="Calibri"/>
                <w:i/>
                <w:iCs/>
                <w:color w:val="auto"/>
              </w:rPr>
              <w:t>1:55 – 2:00</w:t>
            </w:r>
          </w:p>
        </w:tc>
        <w:tc>
          <w:tcPr>
            <w:tcW w:w="13266" w:type="dxa"/>
            <w:gridSpan w:val="9"/>
            <w:tcBorders>
              <w:top w:val="single" w:sz="4" w:space="0" w:color="000000"/>
              <w:left w:val="single" w:sz="8" w:space="0" w:color="A7A7A7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B2FE" w14:textId="77777777" w:rsidR="00405C36" w:rsidRPr="001260F4" w:rsidRDefault="00405C36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</w:rPr>
            </w:pPr>
          </w:p>
          <w:p w14:paraId="15938A8A" w14:textId="75C0C565" w:rsidR="00405C36" w:rsidRPr="001260F4" w:rsidRDefault="00405C36" w:rsidP="00D9674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</w:rPr>
            </w:pPr>
            <w:r w:rsidRPr="001260F4">
              <w:rPr>
                <w:rFonts w:ascii="Calibri" w:eastAsia="Calibri" w:hAnsi="Calibri" w:cs="Calibri"/>
                <w:b/>
                <w:bCs/>
                <w:i/>
                <w:iCs/>
                <w:color w:val="auto"/>
              </w:rPr>
              <w:t>Closing Remarks</w:t>
            </w:r>
          </w:p>
        </w:tc>
      </w:tr>
    </w:tbl>
    <w:p w14:paraId="07192FBD" w14:textId="77777777" w:rsidR="00AC45FC" w:rsidRDefault="00AC45FC">
      <w:pPr>
        <w:pStyle w:val="BodyB"/>
        <w:widowControl w:val="0"/>
        <w:ind w:left="108" w:hanging="108"/>
        <w:rPr>
          <w:rFonts w:ascii="Arial Unicode MS" w:eastAsia="Arial Unicode MS" w:hAnsi="Arial Unicode MS" w:cs="Arial Unicode MS"/>
        </w:rPr>
      </w:pPr>
    </w:p>
    <w:p w14:paraId="6C490CD8" w14:textId="77777777" w:rsidR="00AC45FC" w:rsidRDefault="00AC45FC">
      <w:pPr>
        <w:pStyle w:val="BodyB"/>
        <w:widowControl w:val="0"/>
      </w:pPr>
    </w:p>
    <w:p w14:paraId="497EBA99" w14:textId="77777777" w:rsidR="00AC45FC" w:rsidRDefault="00AC45FC">
      <w:pPr>
        <w:pStyle w:val="BodyA"/>
        <w:widowControl w:val="0"/>
        <w:ind w:left="108" w:hanging="108"/>
      </w:pPr>
    </w:p>
    <w:sectPr w:rsidR="00AC45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432" w:bottom="1440" w:left="432" w:header="634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F4894" w14:textId="77777777" w:rsidR="008A263C" w:rsidRDefault="008A263C">
      <w:r>
        <w:separator/>
      </w:r>
    </w:p>
  </w:endnote>
  <w:endnote w:type="continuationSeparator" w:id="0">
    <w:p w14:paraId="6193B00D" w14:textId="77777777" w:rsidR="008A263C" w:rsidRDefault="008A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63EE" w14:textId="77777777" w:rsidR="00CA5522" w:rsidRDefault="00CA5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AA92" w14:textId="4B13DAB4" w:rsidR="00AC45FC" w:rsidRDefault="00515622">
    <w:pPr>
      <w:pStyle w:val="Header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56F4" w14:textId="77777777" w:rsidR="000E6FEE" w:rsidRDefault="000E6FEE">
    <w:pPr>
      <w:pStyle w:val="Header"/>
      <w:tabs>
        <w:tab w:val="clear" w:pos="4680"/>
        <w:tab w:val="clear" w:pos="9360"/>
      </w:tabs>
      <w:rPr>
        <w:rFonts w:ascii="Trebuchet MS" w:hAnsi="Trebuchet MS"/>
      </w:rPr>
    </w:pPr>
  </w:p>
  <w:p w14:paraId="341599E8" w14:textId="60D7D42B" w:rsidR="00AC45FC" w:rsidRDefault="00515622">
    <w:pPr>
      <w:pStyle w:val="Header"/>
      <w:tabs>
        <w:tab w:val="clear" w:pos="4680"/>
        <w:tab w:val="clear" w:pos="9360"/>
      </w:tabs>
    </w:pPr>
    <w:r>
      <w:rPr>
        <w:rFonts w:ascii="Trebuchet MS" w:eastAsia="Trebuchet MS" w:hAnsi="Trebuchet MS" w:cs="Trebuchet MS"/>
        <w:sz w:val="20"/>
        <w:szCs w:val="20"/>
      </w:rPr>
      <w:tab/>
    </w:r>
    <w:r>
      <w:rPr>
        <w:rFonts w:ascii="Trebuchet MS" w:eastAsia="Trebuchet MS" w:hAnsi="Trebuchet MS" w:cs="Trebuchet MS"/>
        <w:sz w:val="20"/>
        <w:szCs w:val="20"/>
      </w:rPr>
      <w:tab/>
    </w:r>
    <w:r>
      <w:rPr>
        <w:rFonts w:ascii="Trebuchet MS" w:eastAsia="Trebuchet MS" w:hAnsi="Trebuchet MS" w:cs="Trebuchet MS"/>
        <w:sz w:val="20"/>
        <w:szCs w:val="20"/>
      </w:rPr>
      <w:tab/>
    </w:r>
    <w:r>
      <w:rPr>
        <w:rFonts w:ascii="Trebuchet MS" w:eastAsia="Trebuchet MS" w:hAnsi="Trebuchet MS" w:cs="Trebuchet MS"/>
        <w:sz w:val="20"/>
        <w:szCs w:val="20"/>
      </w:rPr>
      <w:tab/>
    </w:r>
    <w:r>
      <w:rPr>
        <w:rFonts w:ascii="Trebuchet MS" w:eastAsia="Trebuchet MS" w:hAnsi="Trebuchet MS" w:cs="Trebuchet MS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34C32" w14:textId="77777777" w:rsidR="008A263C" w:rsidRDefault="008A263C">
      <w:r>
        <w:separator/>
      </w:r>
    </w:p>
  </w:footnote>
  <w:footnote w:type="continuationSeparator" w:id="0">
    <w:p w14:paraId="343F42C7" w14:textId="77777777" w:rsidR="008A263C" w:rsidRDefault="008A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47419" w14:textId="77777777" w:rsidR="007E5C01" w:rsidRDefault="007E5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03500" w14:textId="77777777" w:rsidR="00AC45FC" w:rsidRDefault="00515622">
    <w:pPr>
      <w:pStyle w:val="Header"/>
      <w:tabs>
        <w:tab w:val="clear" w:pos="9360"/>
        <w:tab w:val="right" w:pos="9340"/>
      </w:tabs>
    </w:pP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  <w:t>Faculty Development Day, November 12,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6F35" w14:textId="77777777" w:rsidR="00AC45FC" w:rsidRDefault="00AC45F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CD3"/>
    <w:multiLevelType w:val="hybridMultilevel"/>
    <w:tmpl w:val="EA0215A0"/>
    <w:lvl w:ilvl="0" w:tplc="169011C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2A858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565E0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60461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D63B6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4AE7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ADD4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6EDBA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683A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2D66EA"/>
    <w:multiLevelType w:val="hybridMultilevel"/>
    <w:tmpl w:val="B7C0F59E"/>
    <w:styleLink w:val="List1"/>
    <w:lvl w:ilvl="0" w:tplc="7018D30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8FBD0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427166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34F8AE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1ACA9C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50006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E4464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6864C8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3E9908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5214A7"/>
    <w:multiLevelType w:val="hybridMultilevel"/>
    <w:tmpl w:val="F86E5A02"/>
    <w:styleLink w:val="ImportedStyle2"/>
    <w:lvl w:ilvl="0" w:tplc="942845B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CA766C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ACFAC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82FEC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2FBDA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B0AA8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A4C588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0C29C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A21556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862A57"/>
    <w:multiLevelType w:val="hybridMultilevel"/>
    <w:tmpl w:val="7F1CC270"/>
    <w:numStyleLink w:val="ImportedStyle1"/>
  </w:abstractNum>
  <w:abstractNum w:abstractNumId="4" w15:restartNumberingAfterBreak="0">
    <w:nsid w:val="277974B1"/>
    <w:multiLevelType w:val="hybridMultilevel"/>
    <w:tmpl w:val="F4A067C4"/>
    <w:styleLink w:val="ImportedStyle3"/>
    <w:lvl w:ilvl="0" w:tplc="436C16F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64691A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4C6A80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984FD6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60F8E8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2325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4E1296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B8EE5A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807B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9E7BEB"/>
    <w:multiLevelType w:val="hybridMultilevel"/>
    <w:tmpl w:val="B7C0F59E"/>
    <w:numStyleLink w:val="List1"/>
  </w:abstractNum>
  <w:abstractNum w:abstractNumId="6" w15:restartNumberingAfterBreak="0">
    <w:nsid w:val="317937BB"/>
    <w:multiLevelType w:val="hybridMultilevel"/>
    <w:tmpl w:val="879CD540"/>
    <w:lvl w:ilvl="0" w:tplc="9A68089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AED53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86F91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EAAF9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36948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E6E18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38193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FCAD1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27E0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62058C"/>
    <w:multiLevelType w:val="hybridMultilevel"/>
    <w:tmpl w:val="FDEE4D60"/>
    <w:lvl w:ilvl="0" w:tplc="B5EA4FFE">
      <w:start w:val="1"/>
      <w:numFmt w:val="decimal"/>
      <w:lvlText w:val="%1."/>
      <w:lvlJc w:val="left"/>
      <w:pPr>
        <w:tabs>
          <w:tab w:val="left" w:pos="1440"/>
          <w:tab w:val="left" w:pos="288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64781E">
      <w:start w:val="1"/>
      <w:numFmt w:val="decimal"/>
      <w:lvlText w:val="%2."/>
      <w:lvlJc w:val="left"/>
      <w:pPr>
        <w:tabs>
          <w:tab w:val="left" w:pos="1440"/>
          <w:tab w:val="left" w:pos="288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5AC312">
      <w:start w:val="1"/>
      <w:numFmt w:val="decimal"/>
      <w:lvlText w:val="%3."/>
      <w:lvlJc w:val="left"/>
      <w:pPr>
        <w:tabs>
          <w:tab w:val="left" w:pos="1440"/>
          <w:tab w:val="left" w:pos="288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90429E">
      <w:start w:val="1"/>
      <w:numFmt w:val="decimal"/>
      <w:lvlText w:val="%4."/>
      <w:lvlJc w:val="left"/>
      <w:pPr>
        <w:tabs>
          <w:tab w:val="left" w:pos="1440"/>
          <w:tab w:val="left" w:pos="288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D43A3C">
      <w:start w:val="1"/>
      <w:numFmt w:val="decimal"/>
      <w:lvlText w:val="%5."/>
      <w:lvlJc w:val="left"/>
      <w:pPr>
        <w:tabs>
          <w:tab w:val="left" w:pos="1440"/>
          <w:tab w:val="left" w:pos="288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A9148">
      <w:start w:val="1"/>
      <w:numFmt w:val="decimal"/>
      <w:lvlText w:val="%6."/>
      <w:lvlJc w:val="left"/>
      <w:pPr>
        <w:tabs>
          <w:tab w:val="left" w:pos="1440"/>
          <w:tab w:val="left" w:pos="288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A3B94">
      <w:start w:val="1"/>
      <w:numFmt w:val="decimal"/>
      <w:lvlText w:val="%7."/>
      <w:lvlJc w:val="left"/>
      <w:pPr>
        <w:tabs>
          <w:tab w:val="left" w:pos="1440"/>
          <w:tab w:val="left" w:pos="288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CA10D2">
      <w:start w:val="1"/>
      <w:numFmt w:val="decimal"/>
      <w:lvlText w:val="%8."/>
      <w:lvlJc w:val="left"/>
      <w:pPr>
        <w:tabs>
          <w:tab w:val="left" w:pos="1440"/>
          <w:tab w:val="left" w:pos="288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F6DA58">
      <w:start w:val="1"/>
      <w:numFmt w:val="decimal"/>
      <w:lvlText w:val="%9."/>
      <w:lvlJc w:val="left"/>
      <w:pPr>
        <w:tabs>
          <w:tab w:val="left" w:pos="1440"/>
          <w:tab w:val="left" w:pos="288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E13313"/>
    <w:multiLevelType w:val="hybridMultilevel"/>
    <w:tmpl w:val="43209422"/>
    <w:lvl w:ilvl="0" w:tplc="7EE8F670">
      <w:start w:val="1"/>
      <w:numFmt w:val="decimal"/>
      <w:lvlText w:val="%1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689CDC">
      <w:start w:val="1"/>
      <w:numFmt w:val="decimal"/>
      <w:lvlText w:val="%2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49704">
      <w:start w:val="1"/>
      <w:numFmt w:val="decimal"/>
      <w:lvlText w:val="%3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026C0">
      <w:start w:val="1"/>
      <w:numFmt w:val="decimal"/>
      <w:lvlText w:val="%4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8D4BC">
      <w:start w:val="1"/>
      <w:numFmt w:val="decimal"/>
      <w:lvlText w:val="%5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E674C0">
      <w:start w:val="1"/>
      <w:numFmt w:val="decimal"/>
      <w:lvlText w:val="%6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BC7BB2">
      <w:start w:val="1"/>
      <w:numFmt w:val="decimal"/>
      <w:lvlText w:val="%7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6AE800">
      <w:start w:val="1"/>
      <w:numFmt w:val="decimal"/>
      <w:lvlText w:val="%8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C1394">
      <w:start w:val="1"/>
      <w:numFmt w:val="decimal"/>
      <w:lvlText w:val="%9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3244DFA"/>
    <w:multiLevelType w:val="hybridMultilevel"/>
    <w:tmpl w:val="7F1CC270"/>
    <w:styleLink w:val="ImportedStyle1"/>
    <w:lvl w:ilvl="0" w:tplc="C55A87E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39DC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2E502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92962C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E45BAA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AA5EF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E6A34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C09BB6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5EBE38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291644A"/>
    <w:multiLevelType w:val="hybridMultilevel"/>
    <w:tmpl w:val="F4A067C4"/>
    <w:numStyleLink w:val="ImportedStyle3"/>
  </w:abstractNum>
  <w:abstractNum w:abstractNumId="11" w15:restartNumberingAfterBreak="0">
    <w:nsid w:val="7908753B"/>
    <w:multiLevelType w:val="hybridMultilevel"/>
    <w:tmpl w:val="F86E5A02"/>
    <w:numStyleLink w:val="ImportedStyle2"/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FC"/>
    <w:rsid w:val="000069AE"/>
    <w:rsid w:val="000D3FF1"/>
    <w:rsid w:val="000E6FEE"/>
    <w:rsid w:val="001260F4"/>
    <w:rsid w:val="0021121D"/>
    <w:rsid w:val="00293371"/>
    <w:rsid w:val="00295706"/>
    <w:rsid w:val="00326385"/>
    <w:rsid w:val="00382CC9"/>
    <w:rsid w:val="003C0685"/>
    <w:rsid w:val="00405C36"/>
    <w:rsid w:val="004443DF"/>
    <w:rsid w:val="00446DFC"/>
    <w:rsid w:val="00514911"/>
    <w:rsid w:val="00515622"/>
    <w:rsid w:val="00542DB5"/>
    <w:rsid w:val="005606FD"/>
    <w:rsid w:val="00581B76"/>
    <w:rsid w:val="00672FF2"/>
    <w:rsid w:val="007E5C01"/>
    <w:rsid w:val="00880D9E"/>
    <w:rsid w:val="008A263C"/>
    <w:rsid w:val="008D52C5"/>
    <w:rsid w:val="009F2B5F"/>
    <w:rsid w:val="00AC45FC"/>
    <w:rsid w:val="00C477E1"/>
    <w:rsid w:val="00C501DD"/>
    <w:rsid w:val="00CA5522"/>
    <w:rsid w:val="00D82B61"/>
    <w:rsid w:val="00D96748"/>
    <w:rsid w:val="00E91958"/>
    <w:rsid w:val="00F03C00"/>
    <w:rsid w:val="00F25B30"/>
    <w:rsid w:val="00F83AA6"/>
    <w:rsid w:val="00FA3A5D"/>
    <w:rsid w:val="00F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573ED"/>
  <w15:docId w15:val="{0C5A5435-2888-504C-ACC8-250F227F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List1">
    <w:name w:val="List 1"/>
    <w:pPr>
      <w:numPr>
        <w:numId w:val="7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7E5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0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Condo</cp:lastModifiedBy>
  <cp:revision>33</cp:revision>
  <dcterms:created xsi:type="dcterms:W3CDTF">2018-10-03T14:07:00Z</dcterms:created>
  <dcterms:modified xsi:type="dcterms:W3CDTF">2018-10-12T15:32:00Z</dcterms:modified>
</cp:coreProperties>
</file>